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6D" w:rsidRPr="00585BB6" w:rsidRDefault="00DB1177">
      <w:pPr>
        <w:rPr>
          <w:rFonts w:cstheme="minorHAnsi"/>
        </w:rPr>
      </w:pPr>
      <w:proofErr w:type="spellStart"/>
      <w:r w:rsidRPr="00585BB6">
        <w:rPr>
          <w:rFonts w:cstheme="minorHAnsi"/>
        </w:rPr>
        <w:t>Stata</w:t>
      </w:r>
      <w:proofErr w:type="spellEnd"/>
      <w:r w:rsidRPr="00585BB6">
        <w:rPr>
          <w:rFonts w:cstheme="minorHAnsi"/>
        </w:rPr>
        <w:t xml:space="preserve"> Exercise</w:t>
      </w:r>
      <w:r w:rsidR="00585BB6">
        <w:rPr>
          <w:rFonts w:cstheme="minorHAnsi"/>
        </w:rPr>
        <w:t xml:space="preserve"> (1)</w:t>
      </w:r>
      <w:r w:rsidRPr="00585BB6">
        <w:rPr>
          <w:rFonts w:cstheme="minorHAnsi"/>
        </w:rPr>
        <w:t>:</w:t>
      </w:r>
    </w:p>
    <w:p w:rsidR="00DB1177" w:rsidRPr="00585BB6" w:rsidRDefault="00DB1177">
      <w:pPr>
        <w:rPr>
          <w:rFonts w:cstheme="minorHAnsi"/>
        </w:rPr>
      </w:pPr>
      <w:r w:rsidRPr="00585BB6">
        <w:rPr>
          <w:rFonts w:cstheme="minorHAnsi"/>
        </w:rPr>
        <w:t>In this ex</w:t>
      </w:r>
      <w:r w:rsidR="001F674D" w:rsidRPr="00585BB6">
        <w:rPr>
          <w:rFonts w:cstheme="minorHAnsi"/>
        </w:rPr>
        <w:t xml:space="preserve">ample we are going to replicating </w:t>
      </w:r>
      <w:r w:rsidR="00AC0295" w:rsidRPr="00585BB6">
        <w:rPr>
          <w:rFonts w:cstheme="minorHAnsi"/>
        </w:rPr>
        <w:t>some of t</w:t>
      </w:r>
      <w:r w:rsidR="001F674D" w:rsidRPr="00585BB6">
        <w:rPr>
          <w:rFonts w:cstheme="minorHAnsi"/>
        </w:rPr>
        <w:t xml:space="preserve">he results </w:t>
      </w:r>
      <w:r w:rsidRPr="00585BB6">
        <w:rPr>
          <w:rFonts w:cstheme="minorHAnsi"/>
        </w:rPr>
        <w:t xml:space="preserve">in the paper: Godlonton and Thornton: “Learning from Others’ HIV testing: Updating beliefs and responding to risk” published in American Economic Review Papers and Proceedings, 2013. </w:t>
      </w:r>
    </w:p>
    <w:p w:rsidR="00DB1177" w:rsidRPr="00585BB6" w:rsidRDefault="00DB1177">
      <w:pPr>
        <w:rPr>
          <w:rFonts w:cstheme="minorHAnsi"/>
        </w:rPr>
      </w:pPr>
      <w:r w:rsidRPr="00585BB6">
        <w:rPr>
          <w:rFonts w:cstheme="minorHAnsi"/>
        </w:rPr>
        <w:t>As background:</w:t>
      </w:r>
    </w:p>
    <w:p w:rsidR="00DB1177" w:rsidRPr="00585BB6" w:rsidRDefault="00DB1177">
      <w:pPr>
        <w:rPr>
          <w:rFonts w:cstheme="minorHAnsi"/>
          <w:b/>
        </w:rPr>
      </w:pPr>
      <w:r w:rsidRPr="00585BB6">
        <w:rPr>
          <w:rFonts w:cstheme="minorHAnsi"/>
        </w:rPr>
        <w:t xml:space="preserve">This selected dataset comes from the larger Malawi Longitudinal and Family Health Survey, a longitudinal dataset that researchers at the University of Pennsylvania manage. This dataset is a longitudinal dataset spanning 1998 to 2010 covering 3 districts in Malawi and approximately one in four households in 1998. It is available for public use: </w:t>
      </w:r>
      <w:hyperlink r:id="rId5" w:history="1">
        <w:r w:rsidRPr="00585BB6">
          <w:rPr>
            <w:rStyle w:val="Hyperlink"/>
            <w:rFonts w:cstheme="minorHAnsi"/>
          </w:rPr>
          <w:t>http://malawi.pop.upenn.edu/malawi-data-mlsfh</w:t>
        </w:r>
      </w:hyperlink>
    </w:p>
    <w:p w:rsidR="00DB1177" w:rsidRPr="00585BB6" w:rsidRDefault="00DB1177">
      <w:pPr>
        <w:rPr>
          <w:rFonts w:cstheme="minorHAnsi"/>
        </w:rPr>
      </w:pPr>
      <w:r w:rsidRPr="00585BB6">
        <w:rPr>
          <w:rFonts w:cstheme="minorHAnsi"/>
        </w:rPr>
        <w:t xml:space="preserve">In 2004, a randomized controlled trial was implemented led by Thornton (2008) whereby individuals were randomly assigned to receive a small monetary incentive (between $0 and $3) to learn their HIV results. VCT sites were randomly determined ensuring exogenous variation in distance to clinic as well. </w:t>
      </w:r>
    </w:p>
    <w:p w:rsidR="00DB1177" w:rsidRPr="00585BB6" w:rsidRDefault="00DB1177">
      <w:pPr>
        <w:rPr>
          <w:rFonts w:cstheme="minorHAnsi"/>
        </w:rPr>
      </w:pPr>
      <w:r w:rsidRPr="00585BB6">
        <w:rPr>
          <w:rFonts w:cstheme="minorHAnsi"/>
        </w:rPr>
        <w:t>Key variable definitions:</w:t>
      </w:r>
    </w:p>
    <w:p w:rsidR="00DB1177" w:rsidRPr="00585BB6" w:rsidRDefault="00DB1177" w:rsidP="003704AA">
      <w:pPr>
        <w:pStyle w:val="NoSpacing"/>
      </w:pPr>
      <w:proofErr w:type="gramStart"/>
      <w:r w:rsidRPr="00585BB6">
        <w:rPr>
          <w:b/>
        </w:rPr>
        <w:t>got</w:t>
      </w:r>
      <w:proofErr w:type="gramEnd"/>
      <w:r w:rsidRPr="00585BB6">
        <w:t xml:space="preserve"> is a binary indicator for those individual who learnt their HIV results </w:t>
      </w:r>
    </w:p>
    <w:p w:rsidR="00DB1177" w:rsidRPr="00585BB6" w:rsidRDefault="00DB1177" w:rsidP="003704AA">
      <w:pPr>
        <w:pStyle w:val="NoSpacing"/>
      </w:pPr>
      <w:proofErr w:type="gramStart"/>
      <w:r w:rsidRPr="00585BB6">
        <w:rPr>
          <w:b/>
        </w:rPr>
        <w:t>any</w:t>
      </w:r>
      <w:proofErr w:type="gramEnd"/>
      <w:r w:rsidRPr="00585BB6">
        <w:t xml:space="preserve"> is a binary indicator for whether an individual received any incentive</w:t>
      </w:r>
    </w:p>
    <w:p w:rsidR="00DB1177" w:rsidRPr="00585BB6" w:rsidRDefault="00DB1177" w:rsidP="003704AA">
      <w:pPr>
        <w:pStyle w:val="NoSpacing"/>
      </w:pPr>
      <w:proofErr w:type="spellStart"/>
      <w:proofErr w:type="gramStart"/>
      <w:r w:rsidRPr="00585BB6">
        <w:rPr>
          <w:b/>
        </w:rPr>
        <w:t>tinc</w:t>
      </w:r>
      <w:proofErr w:type="spellEnd"/>
      <w:proofErr w:type="gramEnd"/>
      <w:r w:rsidRPr="00585BB6">
        <w:t xml:space="preserve"> the incentive amount the individual received, in </w:t>
      </w:r>
      <w:proofErr w:type="spellStart"/>
      <w:r w:rsidRPr="00585BB6">
        <w:t>usd</w:t>
      </w:r>
      <w:proofErr w:type="spellEnd"/>
    </w:p>
    <w:p w:rsidR="00DB1177" w:rsidRPr="00585BB6" w:rsidRDefault="00DB1177" w:rsidP="003704AA">
      <w:pPr>
        <w:pStyle w:val="NoSpacing"/>
      </w:pPr>
      <w:proofErr w:type="spellStart"/>
      <w:proofErr w:type="gramStart"/>
      <w:r w:rsidRPr="00585BB6">
        <w:rPr>
          <w:b/>
        </w:rPr>
        <w:t>villnum</w:t>
      </w:r>
      <w:proofErr w:type="spellEnd"/>
      <w:proofErr w:type="gramEnd"/>
      <w:r w:rsidRPr="00585BB6">
        <w:t xml:space="preserve"> is a village indicator</w:t>
      </w:r>
    </w:p>
    <w:p w:rsidR="00DB1177" w:rsidRPr="00585BB6" w:rsidRDefault="00DB1177" w:rsidP="003704AA">
      <w:pPr>
        <w:pStyle w:val="NoSpacing"/>
      </w:pPr>
      <w:proofErr w:type="spellStart"/>
      <w:proofErr w:type="gramStart"/>
      <w:r w:rsidRPr="00585BB6">
        <w:rPr>
          <w:b/>
        </w:rPr>
        <w:t>distvct</w:t>
      </w:r>
      <w:proofErr w:type="spellEnd"/>
      <w:proofErr w:type="gramEnd"/>
      <w:r w:rsidRPr="00585BB6">
        <w:t xml:space="preserve"> is the distance from the individual to the </w:t>
      </w:r>
      <w:proofErr w:type="spellStart"/>
      <w:r w:rsidRPr="00585BB6">
        <w:t>vct</w:t>
      </w:r>
      <w:proofErr w:type="spellEnd"/>
      <w:r w:rsidRPr="00585BB6">
        <w:t xml:space="preserve"> site</w:t>
      </w:r>
    </w:p>
    <w:p w:rsidR="00DB1177" w:rsidRPr="00585BB6" w:rsidRDefault="00DB1177" w:rsidP="003704AA">
      <w:pPr>
        <w:pStyle w:val="NoSpacing"/>
        <w:rPr>
          <w:b/>
          <w:bCs/>
          <w:sz w:val="20"/>
          <w:szCs w:val="20"/>
        </w:rPr>
      </w:pPr>
      <w:r w:rsidRPr="00585BB6">
        <w:rPr>
          <w:b/>
          <w:bCs/>
          <w:sz w:val="20"/>
          <w:szCs w:val="20"/>
        </w:rPr>
        <w:t>_</w:t>
      </w:r>
      <w:proofErr w:type="spellStart"/>
      <w:r w:rsidRPr="00585BB6">
        <w:rPr>
          <w:b/>
          <w:bCs/>
          <w:sz w:val="20"/>
          <w:szCs w:val="20"/>
        </w:rPr>
        <w:t>diedevr</w:t>
      </w:r>
      <w:proofErr w:type="spellEnd"/>
      <w:r w:rsidRPr="00585BB6">
        <w:rPr>
          <w:b/>
          <w:bCs/>
          <w:sz w:val="20"/>
          <w:szCs w:val="20"/>
        </w:rPr>
        <w:t xml:space="preserve"> </w:t>
      </w:r>
      <w:r w:rsidR="001F674D" w:rsidRPr="00585BB6">
        <w:rPr>
          <w:bCs/>
          <w:sz w:val="20"/>
          <w:szCs w:val="20"/>
        </w:rPr>
        <w:t>is the number of people they know has ever died of HIV</w:t>
      </w:r>
    </w:p>
    <w:p w:rsidR="001F674D" w:rsidRPr="00585BB6" w:rsidRDefault="00DB1177" w:rsidP="003704AA">
      <w:pPr>
        <w:pStyle w:val="NoSpacing"/>
        <w:rPr>
          <w:b/>
          <w:bCs/>
          <w:sz w:val="20"/>
          <w:szCs w:val="20"/>
        </w:rPr>
      </w:pPr>
      <w:r w:rsidRPr="00585BB6">
        <w:rPr>
          <w:b/>
          <w:bCs/>
          <w:sz w:val="20"/>
          <w:szCs w:val="20"/>
        </w:rPr>
        <w:t>_</w:t>
      </w:r>
      <w:proofErr w:type="spellStart"/>
      <w:r w:rsidRPr="00585BB6">
        <w:rPr>
          <w:b/>
          <w:bCs/>
          <w:sz w:val="20"/>
          <w:szCs w:val="20"/>
        </w:rPr>
        <w:t>diedyr</w:t>
      </w:r>
      <w:proofErr w:type="spellEnd"/>
      <w:r w:rsidRPr="00585BB6">
        <w:rPr>
          <w:b/>
          <w:bCs/>
          <w:sz w:val="20"/>
          <w:szCs w:val="20"/>
        </w:rPr>
        <w:t xml:space="preserve"> </w:t>
      </w:r>
      <w:r w:rsidR="001F674D" w:rsidRPr="00585BB6">
        <w:rPr>
          <w:bCs/>
          <w:sz w:val="20"/>
          <w:szCs w:val="20"/>
        </w:rPr>
        <w:t>is the number of people they know has died of HIV in past year</w:t>
      </w:r>
    </w:p>
    <w:p w:rsidR="001F674D" w:rsidRPr="00585BB6" w:rsidRDefault="00DB1177" w:rsidP="003704AA">
      <w:pPr>
        <w:pStyle w:val="NoSpacing"/>
        <w:rPr>
          <w:bCs/>
          <w:sz w:val="20"/>
          <w:szCs w:val="20"/>
        </w:rPr>
      </w:pPr>
      <w:r w:rsidRPr="00585BB6">
        <w:rPr>
          <w:b/>
          <w:bCs/>
          <w:sz w:val="20"/>
          <w:szCs w:val="20"/>
        </w:rPr>
        <w:t>_</w:t>
      </w:r>
      <w:proofErr w:type="spellStart"/>
      <w:r w:rsidRPr="00585BB6">
        <w:rPr>
          <w:b/>
          <w:bCs/>
          <w:sz w:val="20"/>
          <w:szCs w:val="20"/>
        </w:rPr>
        <w:t>diedrel</w:t>
      </w:r>
      <w:proofErr w:type="spellEnd"/>
      <w:r w:rsidRPr="00585BB6">
        <w:rPr>
          <w:b/>
          <w:bCs/>
          <w:sz w:val="20"/>
          <w:szCs w:val="20"/>
        </w:rPr>
        <w:t xml:space="preserve"> </w:t>
      </w:r>
      <w:r w:rsidR="001F674D" w:rsidRPr="00585BB6">
        <w:rPr>
          <w:bCs/>
          <w:sz w:val="20"/>
          <w:szCs w:val="20"/>
        </w:rPr>
        <w:t>is the number of relative they know has ever died of HIV</w:t>
      </w:r>
    </w:p>
    <w:p w:rsidR="001F674D" w:rsidRPr="00585BB6" w:rsidRDefault="00DB1177" w:rsidP="003704AA">
      <w:pPr>
        <w:pStyle w:val="NoSpacing"/>
        <w:rPr>
          <w:b/>
          <w:bCs/>
          <w:sz w:val="20"/>
          <w:szCs w:val="20"/>
        </w:rPr>
      </w:pPr>
      <w:r w:rsidRPr="00585BB6">
        <w:rPr>
          <w:b/>
          <w:bCs/>
          <w:sz w:val="20"/>
          <w:szCs w:val="20"/>
        </w:rPr>
        <w:t>_ccuse3</w:t>
      </w:r>
      <w:r w:rsidR="001F674D" w:rsidRPr="00585BB6">
        <w:rPr>
          <w:b/>
          <w:bCs/>
          <w:sz w:val="20"/>
          <w:szCs w:val="20"/>
        </w:rPr>
        <w:t>, _ccuse4</w:t>
      </w:r>
      <w:r w:rsidRPr="00585BB6">
        <w:rPr>
          <w:b/>
          <w:bCs/>
          <w:sz w:val="20"/>
          <w:szCs w:val="20"/>
        </w:rPr>
        <w:t xml:space="preserve"> </w:t>
      </w:r>
      <w:bookmarkStart w:id="0" w:name="_GoBack"/>
      <w:bookmarkEnd w:id="0"/>
      <w:r w:rsidR="001F674D" w:rsidRPr="00585BB6">
        <w:rPr>
          <w:bCs/>
          <w:sz w:val="20"/>
          <w:szCs w:val="20"/>
        </w:rPr>
        <w:t>is currently using condoms with spouse in wave 3 and 4 respectively</w:t>
      </w:r>
    </w:p>
    <w:p w:rsidR="001F674D" w:rsidRPr="00585BB6" w:rsidRDefault="00DB1177" w:rsidP="003704AA">
      <w:pPr>
        <w:pStyle w:val="NoSpacing"/>
        <w:rPr>
          <w:bCs/>
          <w:sz w:val="20"/>
          <w:szCs w:val="20"/>
        </w:rPr>
      </w:pPr>
      <w:r w:rsidRPr="00585BB6">
        <w:rPr>
          <w:b/>
          <w:bCs/>
          <w:sz w:val="20"/>
          <w:szCs w:val="20"/>
        </w:rPr>
        <w:t>_rcuse3ALL</w:t>
      </w:r>
      <w:r w:rsidR="001F674D" w:rsidRPr="00585BB6">
        <w:rPr>
          <w:b/>
          <w:bCs/>
          <w:sz w:val="20"/>
          <w:szCs w:val="20"/>
        </w:rPr>
        <w:t xml:space="preserve">, </w:t>
      </w:r>
      <w:r w:rsidRPr="00585BB6">
        <w:rPr>
          <w:b/>
          <w:bCs/>
          <w:sz w:val="20"/>
          <w:szCs w:val="20"/>
        </w:rPr>
        <w:t xml:space="preserve">_rcuse4ALL </w:t>
      </w:r>
      <w:r w:rsidR="001F674D" w:rsidRPr="00585BB6">
        <w:rPr>
          <w:bCs/>
          <w:sz w:val="20"/>
          <w:szCs w:val="20"/>
        </w:rPr>
        <w:t>recently used condom with any partner in wave 4 and 4 respectively</w:t>
      </w:r>
    </w:p>
    <w:p w:rsidR="00DB1177" w:rsidRPr="00585BB6" w:rsidRDefault="00DB1177" w:rsidP="003704AA">
      <w:pPr>
        <w:pStyle w:val="NoSpacing"/>
        <w:rPr>
          <w:bCs/>
          <w:sz w:val="20"/>
          <w:szCs w:val="20"/>
        </w:rPr>
      </w:pPr>
      <w:r w:rsidRPr="00585BB6">
        <w:rPr>
          <w:b/>
          <w:bCs/>
          <w:sz w:val="20"/>
          <w:szCs w:val="20"/>
        </w:rPr>
        <w:t>_yrcheat3</w:t>
      </w:r>
      <w:r w:rsidR="001F674D" w:rsidRPr="00585BB6">
        <w:rPr>
          <w:b/>
          <w:bCs/>
          <w:sz w:val="20"/>
          <w:szCs w:val="20"/>
        </w:rPr>
        <w:t>,</w:t>
      </w:r>
      <w:r w:rsidRPr="00585BB6">
        <w:rPr>
          <w:b/>
          <w:bCs/>
          <w:sz w:val="20"/>
          <w:szCs w:val="20"/>
        </w:rPr>
        <w:t xml:space="preserve"> _yrcheat4</w:t>
      </w:r>
      <w:r w:rsidR="001F674D" w:rsidRPr="00585BB6">
        <w:rPr>
          <w:b/>
          <w:bCs/>
          <w:sz w:val="20"/>
          <w:szCs w:val="20"/>
        </w:rPr>
        <w:t xml:space="preserve"> </w:t>
      </w:r>
      <w:r w:rsidR="001F674D" w:rsidRPr="00585BB6">
        <w:rPr>
          <w:bCs/>
          <w:sz w:val="20"/>
          <w:szCs w:val="20"/>
        </w:rPr>
        <w:t>engaged in multiple concurrent partnerships in last year in wave 3 and 4 respectively</w:t>
      </w:r>
    </w:p>
    <w:p w:rsidR="00AC0295" w:rsidRPr="00585BB6" w:rsidRDefault="00AC0295" w:rsidP="003704AA">
      <w:pPr>
        <w:pStyle w:val="NoSpacing"/>
        <w:rPr>
          <w:bCs/>
          <w:sz w:val="20"/>
          <w:szCs w:val="20"/>
        </w:rPr>
      </w:pPr>
      <w:proofErr w:type="spellStart"/>
      <w:proofErr w:type="gramStart"/>
      <w:r w:rsidRPr="00585BB6">
        <w:rPr>
          <w:b/>
          <w:bCs/>
          <w:sz w:val="20"/>
          <w:szCs w:val="20"/>
        </w:rPr>
        <w:t>villwght</w:t>
      </w:r>
      <w:proofErr w:type="spellEnd"/>
      <w:proofErr w:type="gramEnd"/>
      <w:r w:rsidRPr="00585BB6">
        <w:rPr>
          <w:bCs/>
          <w:sz w:val="20"/>
          <w:szCs w:val="20"/>
        </w:rPr>
        <w:t xml:space="preserve"> is the village weight</w:t>
      </w:r>
    </w:p>
    <w:p w:rsidR="00AC0295" w:rsidRPr="00585BB6" w:rsidRDefault="00AC0295" w:rsidP="003704AA">
      <w:pPr>
        <w:pStyle w:val="NoSpacing"/>
        <w:rPr>
          <w:bCs/>
          <w:sz w:val="20"/>
          <w:szCs w:val="20"/>
        </w:rPr>
      </w:pPr>
      <w:proofErr w:type="gramStart"/>
      <w:r w:rsidRPr="00585BB6">
        <w:rPr>
          <w:b/>
          <w:bCs/>
          <w:sz w:val="20"/>
          <w:szCs w:val="20"/>
        </w:rPr>
        <w:t>sample</w:t>
      </w:r>
      <w:proofErr w:type="gramEnd"/>
      <w:r w:rsidRPr="00585BB6">
        <w:rPr>
          <w:bCs/>
          <w:sz w:val="20"/>
          <w:szCs w:val="20"/>
        </w:rPr>
        <w:t xml:space="preserve"> is the sample we will use for table 2 </w:t>
      </w:r>
    </w:p>
    <w:p w:rsidR="001F674D" w:rsidRPr="00585BB6" w:rsidRDefault="001F674D">
      <w:pPr>
        <w:rPr>
          <w:rFonts w:cstheme="minorHAnsi"/>
          <w:bCs/>
          <w:sz w:val="20"/>
          <w:szCs w:val="20"/>
        </w:rPr>
      </w:pPr>
    </w:p>
    <w:p w:rsidR="001F674D" w:rsidRPr="00585BB6" w:rsidRDefault="001F674D" w:rsidP="001F674D">
      <w:pPr>
        <w:pStyle w:val="ListParagraph"/>
        <w:numPr>
          <w:ilvl w:val="0"/>
          <w:numId w:val="1"/>
        </w:numPr>
        <w:rPr>
          <w:rFonts w:cstheme="minorHAnsi"/>
          <w:bCs/>
          <w:sz w:val="20"/>
          <w:szCs w:val="20"/>
        </w:rPr>
      </w:pPr>
      <w:r w:rsidRPr="00585BB6">
        <w:rPr>
          <w:rFonts w:cstheme="minorHAnsi"/>
          <w:bCs/>
          <w:sz w:val="20"/>
          <w:szCs w:val="20"/>
        </w:rPr>
        <w:t>Create the following variables needed for table 2:</w:t>
      </w:r>
    </w:p>
    <w:p w:rsidR="001F674D" w:rsidRPr="00585BB6" w:rsidRDefault="001F674D" w:rsidP="001F674D">
      <w:pPr>
        <w:pStyle w:val="ListParagraph"/>
        <w:numPr>
          <w:ilvl w:val="1"/>
          <w:numId w:val="1"/>
        </w:numPr>
        <w:rPr>
          <w:rFonts w:cstheme="minorHAnsi"/>
          <w:bCs/>
          <w:sz w:val="20"/>
          <w:szCs w:val="20"/>
        </w:rPr>
      </w:pPr>
      <w:r w:rsidRPr="00585BB6">
        <w:rPr>
          <w:rFonts w:cstheme="minorHAnsi"/>
          <w:bCs/>
          <w:sz w:val="20"/>
          <w:szCs w:val="20"/>
        </w:rPr>
        <w:t xml:space="preserve">The fraction of the village that learnt their results </w:t>
      </w:r>
      <w:r w:rsidR="0098657A" w:rsidRPr="00585BB6">
        <w:rPr>
          <w:rFonts w:cstheme="minorHAnsi"/>
          <w:bCs/>
          <w:sz w:val="20"/>
          <w:szCs w:val="20"/>
        </w:rPr>
        <w:t>(</w:t>
      </w:r>
      <w:proofErr w:type="spellStart"/>
      <w:r w:rsidR="0098657A" w:rsidRPr="00585BB6">
        <w:rPr>
          <w:rFonts w:cstheme="minorHAnsi"/>
          <w:bCs/>
          <w:sz w:val="20"/>
          <w:szCs w:val="20"/>
        </w:rPr>
        <w:t>Vgot</w:t>
      </w:r>
      <w:proofErr w:type="spellEnd"/>
      <w:r w:rsidR="0098657A" w:rsidRPr="00585BB6">
        <w:rPr>
          <w:rFonts w:cstheme="minorHAnsi"/>
          <w:bCs/>
          <w:sz w:val="20"/>
          <w:szCs w:val="20"/>
        </w:rPr>
        <w:t>)</w:t>
      </w:r>
    </w:p>
    <w:p w:rsidR="001F674D" w:rsidRPr="00585BB6" w:rsidRDefault="001F674D" w:rsidP="001F674D">
      <w:pPr>
        <w:pStyle w:val="ListParagraph"/>
        <w:numPr>
          <w:ilvl w:val="1"/>
          <w:numId w:val="1"/>
        </w:numPr>
        <w:rPr>
          <w:rFonts w:cstheme="minorHAnsi"/>
          <w:bCs/>
          <w:sz w:val="20"/>
          <w:szCs w:val="20"/>
        </w:rPr>
      </w:pPr>
      <w:r w:rsidRPr="00585BB6">
        <w:rPr>
          <w:rFonts w:cstheme="minorHAnsi"/>
          <w:bCs/>
          <w:sz w:val="20"/>
          <w:szCs w:val="20"/>
        </w:rPr>
        <w:t>The average incentive in the village</w:t>
      </w:r>
      <w:r w:rsidR="0098657A" w:rsidRPr="00585BB6">
        <w:rPr>
          <w:rFonts w:cstheme="minorHAnsi"/>
          <w:bCs/>
          <w:sz w:val="20"/>
          <w:szCs w:val="20"/>
        </w:rPr>
        <w:t xml:space="preserve"> (</w:t>
      </w:r>
      <w:proofErr w:type="spellStart"/>
      <w:r w:rsidR="0098657A" w:rsidRPr="00585BB6">
        <w:rPr>
          <w:rFonts w:cstheme="minorHAnsi"/>
          <w:bCs/>
          <w:sz w:val="20"/>
          <w:szCs w:val="20"/>
        </w:rPr>
        <w:t>Vtinc</w:t>
      </w:r>
      <w:proofErr w:type="spellEnd"/>
      <w:r w:rsidR="0098657A" w:rsidRPr="00585BB6">
        <w:rPr>
          <w:rFonts w:cstheme="minorHAnsi"/>
          <w:bCs/>
          <w:sz w:val="20"/>
          <w:szCs w:val="20"/>
        </w:rPr>
        <w:t>)</w:t>
      </w:r>
    </w:p>
    <w:p w:rsidR="001F674D" w:rsidRPr="00585BB6" w:rsidRDefault="001F674D" w:rsidP="001F674D">
      <w:pPr>
        <w:pStyle w:val="ListParagraph"/>
        <w:numPr>
          <w:ilvl w:val="1"/>
          <w:numId w:val="1"/>
        </w:numPr>
        <w:rPr>
          <w:rFonts w:cstheme="minorHAnsi"/>
          <w:bCs/>
          <w:sz w:val="20"/>
          <w:szCs w:val="20"/>
        </w:rPr>
      </w:pPr>
      <w:r w:rsidRPr="00585BB6">
        <w:rPr>
          <w:rFonts w:cstheme="minorHAnsi"/>
          <w:bCs/>
          <w:sz w:val="20"/>
          <w:szCs w:val="20"/>
        </w:rPr>
        <w:t>The fraction of the village that received any incentive</w:t>
      </w:r>
      <w:r w:rsidR="0098657A" w:rsidRPr="00585BB6">
        <w:rPr>
          <w:rFonts w:cstheme="minorHAnsi"/>
          <w:bCs/>
          <w:sz w:val="20"/>
          <w:szCs w:val="20"/>
        </w:rPr>
        <w:t xml:space="preserve"> (</w:t>
      </w:r>
      <w:proofErr w:type="spellStart"/>
      <w:r w:rsidR="0098657A" w:rsidRPr="00585BB6">
        <w:rPr>
          <w:rFonts w:cstheme="minorHAnsi"/>
          <w:bCs/>
          <w:sz w:val="20"/>
          <w:szCs w:val="20"/>
        </w:rPr>
        <w:t>Vany</w:t>
      </w:r>
      <w:proofErr w:type="spellEnd"/>
      <w:r w:rsidR="0098657A" w:rsidRPr="00585BB6">
        <w:rPr>
          <w:rFonts w:cstheme="minorHAnsi"/>
          <w:bCs/>
          <w:sz w:val="20"/>
          <w:szCs w:val="20"/>
        </w:rPr>
        <w:t>)</w:t>
      </w:r>
    </w:p>
    <w:p w:rsidR="001F674D" w:rsidRPr="00585BB6" w:rsidRDefault="001F674D" w:rsidP="001F674D">
      <w:pPr>
        <w:pStyle w:val="ListParagraph"/>
        <w:numPr>
          <w:ilvl w:val="1"/>
          <w:numId w:val="1"/>
        </w:numPr>
        <w:rPr>
          <w:rFonts w:cstheme="minorHAnsi"/>
          <w:bCs/>
          <w:sz w:val="20"/>
          <w:szCs w:val="20"/>
        </w:rPr>
      </w:pPr>
      <w:r w:rsidRPr="00585BB6">
        <w:rPr>
          <w:rFonts w:cstheme="minorHAnsi"/>
          <w:bCs/>
          <w:sz w:val="20"/>
          <w:szCs w:val="20"/>
        </w:rPr>
        <w:t xml:space="preserve">The average distance to the </w:t>
      </w:r>
      <w:proofErr w:type="spellStart"/>
      <w:r w:rsidRPr="00585BB6">
        <w:rPr>
          <w:rFonts w:cstheme="minorHAnsi"/>
          <w:bCs/>
          <w:sz w:val="20"/>
          <w:szCs w:val="20"/>
        </w:rPr>
        <w:t>vct</w:t>
      </w:r>
      <w:proofErr w:type="spellEnd"/>
      <w:r w:rsidRPr="00585BB6">
        <w:rPr>
          <w:rFonts w:cstheme="minorHAnsi"/>
          <w:bCs/>
          <w:sz w:val="20"/>
          <w:szCs w:val="20"/>
        </w:rPr>
        <w:t xml:space="preserve"> center in the village</w:t>
      </w:r>
      <w:r w:rsidR="0098657A" w:rsidRPr="00585BB6">
        <w:rPr>
          <w:rFonts w:cstheme="minorHAnsi"/>
          <w:bCs/>
          <w:sz w:val="20"/>
          <w:szCs w:val="20"/>
        </w:rPr>
        <w:t xml:space="preserve"> (</w:t>
      </w:r>
      <w:proofErr w:type="spellStart"/>
      <w:r w:rsidR="0098657A" w:rsidRPr="00585BB6">
        <w:rPr>
          <w:rFonts w:cstheme="minorHAnsi"/>
          <w:bCs/>
          <w:sz w:val="20"/>
          <w:szCs w:val="20"/>
        </w:rPr>
        <w:t>Vdistvct</w:t>
      </w:r>
      <w:proofErr w:type="spellEnd"/>
      <w:r w:rsidR="0098657A" w:rsidRPr="00585BB6">
        <w:rPr>
          <w:rFonts w:cstheme="minorHAnsi"/>
          <w:bCs/>
          <w:sz w:val="20"/>
          <w:szCs w:val="20"/>
        </w:rPr>
        <w:t>)</w:t>
      </w:r>
    </w:p>
    <w:p w:rsidR="001F674D" w:rsidRPr="00585BB6" w:rsidRDefault="001F674D" w:rsidP="001F674D">
      <w:pPr>
        <w:pStyle w:val="ListParagraph"/>
        <w:numPr>
          <w:ilvl w:val="1"/>
          <w:numId w:val="1"/>
        </w:numPr>
        <w:rPr>
          <w:rFonts w:cstheme="minorHAnsi"/>
          <w:bCs/>
          <w:sz w:val="20"/>
          <w:szCs w:val="20"/>
        </w:rPr>
      </w:pPr>
      <w:r w:rsidRPr="00585BB6">
        <w:rPr>
          <w:rFonts w:cstheme="minorHAnsi"/>
          <w:bCs/>
          <w:sz w:val="20"/>
          <w:szCs w:val="20"/>
        </w:rPr>
        <w:t>The number of individuals in the village</w:t>
      </w:r>
      <w:r w:rsidR="0098657A" w:rsidRPr="00585BB6">
        <w:rPr>
          <w:rFonts w:cstheme="minorHAnsi"/>
          <w:bCs/>
          <w:sz w:val="20"/>
          <w:szCs w:val="20"/>
        </w:rPr>
        <w:t xml:space="preserve"> (</w:t>
      </w:r>
      <w:proofErr w:type="spellStart"/>
      <w:r w:rsidR="0098657A" w:rsidRPr="00585BB6">
        <w:rPr>
          <w:rFonts w:cstheme="minorHAnsi"/>
          <w:bCs/>
          <w:sz w:val="20"/>
          <w:szCs w:val="20"/>
        </w:rPr>
        <w:t>Vcount</w:t>
      </w:r>
      <w:proofErr w:type="spellEnd"/>
      <w:r w:rsidR="0098657A" w:rsidRPr="00585BB6">
        <w:rPr>
          <w:rFonts w:cstheme="minorHAnsi"/>
          <w:bCs/>
          <w:sz w:val="20"/>
          <w:szCs w:val="20"/>
        </w:rPr>
        <w:t>)</w:t>
      </w:r>
    </w:p>
    <w:p w:rsidR="001F674D" w:rsidRPr="00585BB6" w:rsidRDefault="001F674D" w:rsidP="001F674D">
      <w:pPr>
        <w:pStyle w:val="ListParagraph"/>
        <w:rPr>
          <w:rFonts w:cstheme="minorHAnsi"/>
          <w:bCs/>
          <w:sz w:val="20"/>
          <w:szCs w:val="20"/>
        </w:rPr>
      </w:pPr>
    </w:p>
    <w:p w:rsidR="001F674D" w:rsidRPr="00585BB6" w:rsidRDefault="001F674D" w:rsidP="001F674D">
      <w:pPr>
        <w:pStyle w:val="ListParagraph"/>
        <w:numPr>
          <w:ilvl w:val="0"/>
          <w:numId w:val="1"/>
        </w:numPr>
        <w:rPr>
          <w:rFonts w:cstheme="minorHAnsi"/>
          <w:bCs/>
          <w:sz w:val="20"/>
          <w:szCs w:val="20"/>
        </w:rPr>
      </w:pPr>
      <w:proofErr w:type="spellStart"/>
      <w:r w:rsidRPr="00585BB6">
        <w:rPr>
          <w:rFonts w:cstheme="minorHAnsi"/>
          <w:bCs/>
          <w:sz w:val="20"/>
          <w:szCs w:val="20"/>
        </w:rPr>
        <w:t>Summarise</w:t>
      </w:r>
      <w:proofErr w:type="spellEnd"/>
      <w:r w:rsidRPr="00585BB6">
        <w:rPr>
          <w:rFonts w:cstheme="minorHAnsi"/>
          <w:bCs/>
          <w:sz w:val="20"/>
          <w:szCs w:val="20"/>
        </w:rPr>
        <w:t xml:space="preserve"> these new measures. Compare them to Panel </w:t>
      </w:r>
      <w:proofErr w:type="gramStart"/>
      <w:r w:rsidRPr="00585BB6">
        <w:rPr>
          <w:rFonts w:cstheme="minorHAnsi"/>
          <w:bCs/>
          <w:sz w:val="20"/>
          <w:szCs w:val="20"/>
        </w:rPr>
        <w:t>A</w:t>
      </w:r>
      <w:proofErr w:type="gramEnd"/>
      <w:r w:rsidRPr="00585BB6">
        <w:rPr>
          <w:rFonts w:cstheme="minorHAnsi"/>
          <w:bCs/>
          <w:sz w:val="20"/>
          <w:szCs w:val="20"/>
        </w:rPr>
        <w:t xml:space="preserve">, columns 3 and 4. </w:t>
      </w:r>
    </w:p>
    <w:p w:rsidR="001F674D" w:rsidRPr="00585BB6" w:rsidRDefault="001F674D" w:rsidP="001F674D">
      <w:pPr>
        <w:pStyle w:val="ListParagraph"/>
        <w:rPr>
          <w:rFonts w:cstheme="minorHAnsi"/>
          <w:bCs/>
          <w:sz w:val="20"/>
          <w:szCs w:val="20"/>
        </w:rPr>
      </w:pPr>
    </w:p>
    <w:p w:rsidR="003704AA" w:rsidRDefault="00AC0295" w:rsidP="003704AA">
      <w:pPr>
        <w:rPr>
          <w:rFonts w:cstheme="minorHAnsi"/>
          <w:bCs/>
          <w:sz w:val="20"/>
          <w:szCs w:val="20"/>
        </w:rPr>
      </w:pPr>
      <w:r w:rsidRPr="00585BB6">
        <w:rPr>
          <w:rFonts w:cstheme="minorHAnsi"/>
          <w:bCs/>
          <w:sz w:val="20"/>
          <w:szCs w:val="20"/>
        </w:rPr>
        <w:t xml:space="preserve">Restrict the sample to sample = 1. </w:t>
      </w:r>
      <w:r w:rsidR="003704AA">
        <w:rPr>
          <w:rFonts w:cstheme="minorHAnsi"/>
          <w:bCs/>
          <w:sz w:val="20"/>
          <w:szCs w:val="20"/>
        </w:rPr>
        <w:t xml:space="preserve">See the footnote to Table 1 for the sample restrictions imposed. </w:t>
      </w:r>
    </w:p>
    <w:p w:rsidR="003704AA" w:rsidRDefault="00352F4F" w:rsidP="003704AA">
      <w:pPr>
        <w:pStyle w:val="ListParagraph"/>
        <w:numPr>
          <w:ilvl w:val="0"/>
          <w:numId w:val="1"/>
        </w:numPr>
        <w:rPr>
          <w:rFonts w:cstheme="minorHAnsi"/>
          <w:bCs/>
          <w:sz w:val="20"/>
          <w:szCs w:val="20"/>
        </w:rPr>
      </w:pPr>
      <w:r w:rsidRPr="003704AA">
        <w:rPr>
          <w:rFonts w:cstheme="minorHAnsi"/>
          <w:bCs/>
          <w:sz w:val="20"/>
          <w:szCs w:val="20"/>
        </w:rPr>
        <w:t xml:space="preserve">Replicate table 2, shown below. </w:t>
      </w:r>
      <w:r w:rsidR="003704AA" w:rsidRPr="003704AA">
        <w:rPr>
          <w:rFonts w:cstheme="minorHAnsi"/>
          <w:bCs/>
          <w:sz w:val="20"/>
          <w:szCs w:val="20"/>
        </w:rPr>
        <w:t xml:space="preserve">Cluster the standard errors by village. Use the village weights using </w:t>
      </w:r>
      <w:proofErr w:type="spellStart"/>
      <w:r w:rsidR="003704AA" w:rsidRPr="003704AA">
        <w:rPr>
          <w:rFonts w:cstheme="minorHAnsi"/>
          <w:bCs/>
          <w:sz w:val="20"/>
          <w:szCs w:val="20"/>
        </w:rPr>
        <w:t>pweights</w:t>
      </w:r>
      <w:proofErr w:type="spellEnd"/>
      <w:r w:rsidR="003704AA" w:rsidRPr="003704AA">
        <w:rPr>
          <w:rFonts w:cstheme="minorHAnsi"/>
          <w:bCs/>
          <w:sz w:val="20"/>
          <w:szCs w:val="20"/>
        </w:rPr>
        <w:t xml:space="preserve"> (sampling weights). Include the following controls: age, age squared, male indicator, married indicator, educational attainment in 2004, dummy indicator for missing educational attainment indicator in 2004, dummy indicator for missing age information, dummy indicator for missing marital status, </w:t>
      </w:r>
      <w:proofErr w:type="gramStart"/>
      <w:r w:rsidR="003704AA" w:rsidRPr="003704AA">
        <w:rPr>
          <w:rFonts w:cstheme="minorHAnsi"/>
          <w:bCs/>
          <w:sz w:val="20"/>
          <w:szCs w:val="20"/>
        </w:rPr>
        <w:t>size</w:t>
      </w:r>
      <w:proofErr w:type="gramEnd"/>
      <w:r w:rsidR="003704AA" w:rsidRPr="003704AA">
        <w:rPr>
          <w:rFonts w:cstheme="minorHAnsi"/>
          <w:bCs/>
          <w:sz w:val="20"/>
          <w:szCs w:val="20"/>
        </w:rPr>
        <w:t xml:space="preserve"> of the village. </w:t>
      </w:r>
      <w:r w:rsidR="003704AA">
        <w:rPr>
          <w:rFonts w:cstheme="minorHAnsi"/>
          <w:bCs/>
          <w:sz w:val="20"/>
          <w:szCs w:val="20"/>
        </w:rPr>
        <w:t xml:space="preserve">Include lagged dependent variables. </w:t>
      </w:r>
    </w:p>
    <w:p w:rsidR="003704AA" w:rsidRDefault="003704AA" w:rsidP="003704AA">
      <w:pPr>
        <w:pStyle w:val="ListParagraph"/>
        <w:rPr>
          <w:rFonts w:cstheme="minorHAnsi"/>
          <w:bCs/>
          <w:sz w:val="20"/>
          <w:szCs w:val="20"/>
        </w:rPr>
      </w:pPr>
    </w:p>
    <w:p w:rsidR="003704AA" w:rsidRDefault="003704AA" w:rsidP="003704AA">
      <w:pPr>
        <w:pStyle w:val="ListParagraph"/>
        <w:numPr>
          <w:ilvl w:val="1"/>
          <w:numId w:val="1"/>
        </w:numPr>
        <w:rPr>
          <w:rFonts w:cstheme="minorHAnsi"/>
          <w:bCs/>
          <w:sz w:val="20"/>
          <w:szCs w:val="20"/>
        </w:rPr>
      </w:pPr>
      <w:r>
        <w:rPr>
          <w:rFonts w:cstheme="minorHAnsi"/>
          <w:bCs/>
          <w:sz w:val="20"/>
          <w:szCs w:val="20"/>
        </w:rPr>
        <w:t>W</w:t>
      </w:r>
      <w:r w:rsidRPr="003704AA">
        <w:rPr>
          <w:rFonts w:cstheme="minorHAnsi"/>
          <w:bCs/>
          <w:sz w:val="20"/>
          <w:szCs w:val="20"/>
        </w:rPr>
        <w:t xml:space="preserve">hy </w:t>
      </w:r>
      <w:r>
        <w:rPr>
          <w:rFonts w:cstheme="minorHAnsi"/>
          <w:bCs/>
          <w:sz w:val="20"/>
          <w:szCs w:val="20"/>
        </w:rPr>
        <w:t xml:space="preserve">do you think </w:t>
      </w:r>
      <w:r w:rsidRPr="003704AA">
        <w:rPr>
          <w:rFonts w:cstheme="minorHAnsi"/>
          <w:bCs/>
          <w:sz w:val="20"/>
          <w:szCs w:val="20"/>
        </w:rPr>
        <w:t xml:space="preserve">the dummy indicators </w:t>
      </w:r>
      <w:r>
        <w:rPr>
          <w:rFonts w:cstheme="minorHAnsi"/>
          <w:bCs/>
          <w:sz w:val="20"/>
          <w:szCs w:val="20"/>
        </w:rPr>
        <w:t xml:space="preserve">for the missing variables </w:t>
      </w:r>
      <w:r w:rsidRPr="003704AA">
        <w:rPr>
          <w:rFonts w:cstheme="minorHAnsi"/>
          <w:bCs/>
          <w:sz w:val="20"/>
          <w:szCs w:val="20"/>
        </w:rPr>
        <w:t>are used</w:t>
      </w:r>
      <w:r>
        <w:rPr>
          <w:rFonts w:cstheme="minorHAnsi"/>
          <w:bCs/>
          <w:sz w:val="20"/>
          <w:szCs w:val="20"/>
        </w:rPr>
        <w:t xml:space="preserve"> as controls</w:t>
      </w:r>
      <w:r w:rsidRPr="003704AA">
        <w:rPr>
          <w:rFonts w:cstheme="minorHAnsi"/>
          <w:bCs/>
          <w:sz w:val="20"/>
          <w:szCs w:val="20"/>
        </w:rPr>
        <w:t>?</w:t>
      </w:r>
    </w:p>
    <w:p w:rsidR="003704AA" w:rsidRDefault="003704AA" w:rsidP="003704AA">
      <w:pPr>
        <w:pStyle w:val="ListParagraph"/>
        <w:ind w:left="1440"/>
        <w:rPr>
          <w:rFonts w:cstheme="minorHAnsi"/>
          <w:bCs/>
          <w:sz w:val="20"/>
          <w:szCs w:val="20"/>
        </w:rPr>
      </w:pPr>
    </w:p>
    <w:p w:rsidR="003704AA" w:rsidRDefault="003704AA" w:rsidP="003704AA">
      <w:pPr>
        <w:pStyle w:val="ListParagraph"/>
        <w:ind w:left="1440"/>
        <w:rPr>
          <w:rFonts w:cstheme="minorHAnsi"/>
          <w:bCs/>
          <w:sz w:val="20"/>
          <w:szCs w:val="20"/>
        </w:rPr>
      </w:pPr>
    </w:p>
    <w:p w:rsidR="003704AA" w:rsidRPr="003704AA" w:rsidRDefault="00352F4F" w:rsidP="003704AA">
      <w:pPr>
        <w:pStyle w:val="ListParagraph"/>
        <w:numPr>
          <w:ilvl w:val="1"/>
          <w:numId w:val="1"/>
        </w:numPr>
        <w:rPr>
          <w:rFonts w:cstheme="minorHAnsi"/>
          <w:bCs/>
          <w:sz w:val="20"/>
          <w:szCs w:val="20"/>
        </w:rPr>
      </w:pPr>
      <w:r w:rsidRPr="00585BB6">
        <w:rPr>
          <w:rFonts w:cstheme="minorHAnsi"/>
          <w:bCs/>
          <w:sz w:val="20"/>
          <w:szCs w:val="20"/>
        </w:rPr>
        <w:t>Refer to table 1 panel B, why is it important to include the lagged dependent variables?</w:t>
      </w:r>
    </w:p>
    <w:p w:rsidR="00352F4F" w:rsidRDefault="00352F4F" w:rsidP="00352F4F">
      <w:pPr>
        <w:pStyle w:val="ListParagraph"/>
        <w:ind w:left="1440"/>
        <w:rPr>
          <w:rFonts w:cstheme="minorHAnsi"/>
          <w:bCs/>
          <w:sz w:val="20"/>
          <w:szCs w:val="20"/>
        </w:rPr>
      </w:pPr>
    </w:p>
    <w:p w:rsidR="003704AA" w:rsidRPr="00585BB6" w:rsidRDefault="003704AA" w:rsidP="00352F4F">
      <w:pPr>
        <w:pStyle w:val="ListParagraph"/>
        <w:ind w:left="1440"/>
        <w:rPr>
          <w:rFonts w:cstheme="minorHAnsi"/>
          <w:bCs/>
          <w:sz w:val="20"/>
          <w:szCs w:val="20"/>
        </w:rPr>
      </w:pPr>
    </w:p>
    <w:p w:rsidR="00352F4F" w:rsidRPr="00585BB6" w:rsidRDefault="00352F4F" w:rsidP="00352F4F">
      <w:pPr>
        <w:pStyle w:val="ListParagraph"/>
        <w:numPr>
          <w:ilvl w:val="1"/>
          <w:numId w:val="1"/>
        </w:numPr>
        <w:rPr>
          <w:rFonts w:cstheme="minorHAnsi"/>
          <w:bCs/>
          <w:sz w:val="20"/>
          <w:szCs w:val="20"/>
        </w:rPr>
      </w:pPr>
      <w:r w:rsidRPr="00585BB6">
        <w:rPr>
          <w:rFonts w:cstheme="minorHAnsi"/>
          <w:bCs/>
          <w:sz w:val="20"/>
          <w:szCs w:val="20"/>
        </w:rPr>
        <w:t>Interpret the coefficient on the proportion of village that got HIV results in each of the columns:</w:t>
      </w: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Col 1:</w:t>
      </w:r>
    </w:p>
    <w:p w:rsidR="00352F4F" w:rsidRPr="00585BB6" w:rsidRDefault="00352F4F" w:rsidP="00352F4F">
      <w:pPr>
        <w:pStyle w:val="ListParagraph"/>
        <w:ind w:left="2160"/>
        <w:rPr>
          <w:rFonts w:cstheme="minorHAnsi"/>
          <w:bCs/>
          <w:sz w:val="20"/>
          <w:szCs w:val="20"/>
        </w:rPr>
      </w:pP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 xml:space="preserve">Col 2: </w:t>
      </w:r>
    </w:p>
    <w:p w:rsidR="00352F4F" w:rsidRPr="00585BB6" w:rsidRDefault="00352F4F" w:rsidP="00352F4F">
      <w:pPr>
        <w:pStyle w:val="ListParagraph"/>
        <w:ind w:left="2160"/>
        <w:rPr>
          <w:rFonts w:cstheme="minorHAnsi"/>
          <w:bCs/>
          <w:sz w:val="20"/>
          <w:szCs w:val="20"/>
        </w:rPr>
      </w:pP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Col 3:</w:t>
      </w:r>
    </w:p>
    <w:p w:rsidR="00352F4F" w:rsidRPr="00585BB6" w:rsidRDefault="00352F4F" w:rsidP="00352F4F">
      <w:pPr>
        <w:pStyle w:val="ListParagraph"/>
        <w:ind w:left="2160"/>
        <w:rPr>
          <w:rFonts w:cstheme="minorHAnsi"/>
          <w:bCs/>
          <w:sz w:val="20"/>
          <w:szCs w:val="20"/>
        </w:rPr>
      </w:pP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Col 4:</w:t>
      </w:r>
    </w:p>
    <w:p w:rsidR="00352F4F" w:rsidRPr="00585BB6" w:rsidRDefault="00352F4F" w:rsidP="00352F4F">
      <w:pPr>
        <w:pStyle w:val="ListParagraph"/>
        <w:ind w:left="2160"/>
        <w:rPr>
          <w:rFonts w:cstheme="minorHAnsi"/>
          <w:bCs/>
          <w:sz w:val="20"/>
          <w:szCs w:val="20"/>
        </w:rPr>
      </w:pP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Col 5:</w:t>
      </w:r>
    </w:p>
    <w:p w:rsidR="00352F4F" w:rsidRPr="00585BB6" w:rsidRDefault="00352F4F" w:rsidP="00352F4F">
      <w:pPr>
        <w:pStyle w:val="ListParagraph"/>
        <w:ind w:left="2160"/>
        <w:rPr>
          <w:rFonts w:cstheme="minorHAnsi"/>
          <w:bCs/>
          <w:sz w:val="20"/>
          <w:szCs w:val="20"/>
        </w:rPr>
      </w:pPr>
    </w:p>
    <w:p w:rsidR="00352F4F" w:rsidRPr="00585BB6" w:rsidRDefault="00352F4F" w:rsidP="00352F4F">
      <w:pPr>
        <w:pStyle w:val="ListParagraph"/>
        <w:numPr>
          <w:ilvl w:val="2"/>
          <w:numId w:val="1"/>
        </w:numPr>
        <w:rPr>
          <w:rFonts w:cstheme="minorHAnsi"/>
          <w:bCs/>
          <w:sz w:val="20"/>
          <w:szCs w:val="20"/>
        </w:rPr>
      </w:pPr>
      <w:r w:rsidRPr="00585BB6">
        <w:rPr>
          <w:rFonts w:cstheme="minorHAnsi"/>
          <w:bCs/>
          <w:sz w:val="20"/>
          <w:szCs w:val="20"/>
        </w:rPr>
        <w:t>Col 6:</w:t>
      </w:r>
    </w:p>
    <w:p w:rsidR="00352F4F" w:rsidRPr="00585BB6" w:rsidRDefault="00352F4F" w:rsidP="00352F4F">
      <w:pPr>
        <w:pStyle w:val="ListParagraph"/>
        <w:ind w:left="2160"/>
        <w:rPr>
          <w:rFonts w:cstheme="minorHAnsi"/>
          <w:bCs/>
          <w:sz w:val="20"/>
          <w:szCs w:val="20"/>
        </w:rPr>
      </w:pPr>
      <w:r w:rsidRPr="00585BB6">
        <w:rPr>
          <w:rFonts w:cstheme="minorHAnsi"/>
          <w:bCs/>
          <w:sz w:val="20"/>
          <w:szCs w:val="20"/>
        </w:rPr>
        <w:t xml:space="preserve"> </w:t>
      </w:r>
    </w:p>
    <w:p w:rsidR="00AC0295" w:rsidRPr="00585BB6" w:rsidRDefault="00AC0295" w:rsidP="00AC0295">
      <w:pPr>
        <w:pStyle w:val="ListParagraph"/>
        <w:rPr>
          <w:rFonts w:cstheme="minorHAnsi"/>
          <w:bCs/>
          <w:sz w:val="20"/>
          <w:szCs w:val="20"/>
        </w:rPr>
      </w:pPr>
    </w:p>
    <w:sectPr w:rsidR="00AC0295" w:rsidRPr="0058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3548"/>
    <w:multiLevelType w:val="hybridMultilevel"/>
    <w:tmpl w:val="1F543432"/>
    <w:lvl w:ilvl="0" w:tplc="0409000F">
      <w:start w:val="1"/>
      <w:numFmt w:val="decimal"/>
      <w:lvlText w:val="%1."/>
      <w:lvlJc w:val="left"/>
      <w:pPr>
        <w:ind w:left="720" w:hanging="360"/>
      </w:pPr>
      <w:rPr>
        <w:rFonts w:hint="default"/>
      </w:rPr>
    </w:lvl>
    <w:lvl w:ilvl="1" w:tplc="C1CC4A5C">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77"/>
    <w:rsid w:val="001F674D"/>
    <w:rsid w:val="00352F4F"/>
    <w:rsid w:val="003704AA"/>
    <w:rsid w:val="00447A6D"/>
    <w:rsid w:val="00585BB6"/>
    <w:rsid w:val="0098657A"/>
    <w:rsid w:val="00AC0295"/>
    <w:rsid w:val="00DB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D9F20-2956-4611-897F-552128E9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177"/>
    <w:rPr>
      <w:color w:val="0000FF"/>
      <w:u w:val="single"/>
    </w:rPr>
  </w:style>
  <w:style w:type="paragraph" w:styleId="ListParagraph">
    <w:name w:val="List Paragraph"/>
    <w:basedOn w:val="Normal"/>
    <w:uiPriority w:val="34"/>
    <w:qFormat/>
    <w:rsid w:val="001F674D"/>
    <w:pPr>
      <w:ind w:left="720"/>
      <w:contextualSpacing/>
    </w:pPr>
  </w:style>
  <w:style w:type="paragraph" w:styleId="NoSpacing">
    <w:name w:val="No Spacing"/>
    <w:uiPriority w:val="1"/>
    <w:qFormat/>
    <w:rsid w:val="00370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lawi.pop.upenn.edu/malawi-data-mls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IFPRI</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Godlonton, Susan (IFPRI)</dc:creator>
  <cp:keywords/>
  <dc:description/>
  <cp:lastModifiedBy>Godlonton, Susan (IFPRI)</cp:lastModifiedBy>
  <cp:revision>2</cp:revision>
  <dcterms:created xsi:type="dcterms:W3CDTF">2013-12-17T14:45:00Z</dcterms:created>
  <dcterms:modified xsi:type="dcterms:W3CDTF">2013-12-18T21:43:00Z</dcterms:modified>
</cp:coreProperties>
</file>